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sz w:val="28"/>
          <w:lang w:bidi="ar_SA" w:eastAsia="en_US" w:val="en_US"/>
        </w:rPr>
      </w:pPr>
      <w:r>
        <w:rPr>
          <w:sz w:val="28"/>
        </w:rPr>
        <w:t>Questions Answered by the Tabernacle</w:t>
      </w:r>
    </w:p>
    <w:p>
      <w:pPr>
        <w:jc w:val="center"/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1.  Should we baptize infants and small children?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2.  Why does the C</w:t>
      </w:r>
      <w:bookmarkStart w:id="0" w:name="_GoBack"/>
      <w:bookmarkEnd w:id="0"/>
      <w:r>
        <w:t>hurch of Christ not have a separate clergy?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3</w:t>
      </w:r>
      <w:r>
        <w:t>.  Are extra creeds necessary for salvation?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4</w:t>
      </w:r>
      <w:r>
        <w:t xml:space="preserve">.  Some say that baptism is optional and that salvation comes through belief only.  Is this </w:t>
      </w:r>
      <w:r>
        <w:t>correct</w:t>
      </w:r>
      <w:r>
        <w:t>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5</w:t>
      </w:r>
      <w:r>
        <w:t>.  What is the benefit of the “Sinner’s Prayer”?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6</w:t>
      </w:r>
      <w:r>
        <w:t>.  Does a man need to be a member of the church to go to Heaven?</w:t>
      </w: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</w:p>
    <w:p>
      <w:pPr>
        <w:rPr>
          <w:sz w:val="22"/>
          <w:lang w:bidi="ar_SA" w:eastAsia="en_US" w:val="en_US"/>
        </w:rPr>
      </w:pPr>
      <w:r>
        <w:t>7.  Are members of the Church of Christ the only people going to Heaven?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6"/>
    <w:rsid w:val="001E4329"/>
    <w:rsid w:val="0022755C"/>
    <w:rsid w:val="0045612C"/>
    <w:rsid w:val="005E5E1F"/>
    <w:rsid w:val="007555F5"/>
    <w:rsid w:val="007A7506"/>
    <w:rsid w:val="00A1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74</Words>
  <Characters>390</Characters>
  <Lines>3</Lines>
  <Paragraphs>1</Paragraphs>
  <TotalTime>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478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Morrison</dc:creator>
  <cp:lastModifiedBy>Bryan Morrison</cp:lastModifiedBy>
  <cp:revision>6</cp:revision>
  <dcterms:created xsi:type="dcterms:W3CDTF">2015-03-21T22:32:00Z</dcterms:created>
  <dcterms:modified xsi:type="dcterms:W3CDTF">2015-03-28T16:47:00Z</dcterms:modified>
</cp:coreProperties>
</file>